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064F9" w14:textId="77777777" w:rsidR="00F515DE" w:rsidRPr="00E578D3" w:rsidRDefault="00F515DE" w:rsidP="00F515DE">
      <w:pPr>
        <w:jc w:val="center"/>
        <w:rPr>
          <w:b/>
          <w:sz w:val="32"/>
          <w:szCs w:val="32"/>
        </w:rPr>
      </w:pPr>
      <w:r w:rsidRPr="00E578D3">
        <w:rPr>
          <w:b/>
          <w:sz w:val="32"/>
          <w:szCs w:val="32"/>
        </w:rPr>
        <w:t>Выборы депутатов Совета народных депутатов</w:t>
      </w:r>
    </w:p>
    <w:p w14:paraId="155E65A6" w14:textId="77777777" w:rsidR="00F515DE" w:rsidRPr="00E578D3" w:rsidRDefault="00F515DE" w:rsidP="00F515DE">
      <w:pPr>
        <w:keepNext/>
        <w:jc w:val="center"/>
        <w:outlineLvl w:val="1"/>
        <w:rPr>
          <w:b/>
          <w:sz w:val="32"/>
          <w:szCs w:val="32"/>
        </w:rPr>
      </w:pPr>
      <w:r w:rsidRPr="00E578D3">
        <w:rPr>
          <w:b/>
          <w:sz w:val="32"/>
          <w:szCs w:val="32"/>
        </w:rPr>
        <w:t>Анжеро-Судженского городского округа седьмого созыва</w:t>
      </w:r>
    </w:p>
    <w:p w14:paraId="5CB7742A" w14:textId="77777777" w:rsidR="00F515DE" w:rsidRDefault="00F515DE" w:rsidP="00C6603D">
      <w:pPr>
        <w:pStyle w:val="2"/>
        <w:jc w:val="center"/>
        <w:rPr>
          <w:b/>
          <w:bCs/>
          <w:caps/>
          <w:sz w:val="32"/>
          <w:szCs w:val="32"/>
        </w:rPr>
      </w:pPr>
    </w:p>
    <w:p w14:paraId="1E35E350" w14:textId="3D400974" w:rsidR="00C6603D" w:rsidRPr="00380BA7" w:rsidRDefault="00C6603D" w:rsidP="00C6603D">
      <w:pPr>
        <w:pStyle w:val="2"/>
        <w:jc w:val="center"/>
        <w:rPr>
          <w:b/>
          <w:bCs/>
          <w:caps/>
          <w:sz w:val="32"/>
          <w:szCs w:val="32"/>
        </w:rPr>
      </w:pPr>
      <w:r w:rsidRPr="00380BA7">
        <w:rPr>
          <w:b/>
          <w:bCs/>
          <w:caps/>
          <w:sz w:val="32"/>
          <w:szCs w:val="32"/>
        </w:rPr>
        <w:t xml:space="preserve">Территориальная избирательная комиссия </w:t>
      </w:r>
    </w:p>
    <w:p w14:paraId="145E296A" w14:textId="77777777" w:rsidR="00C6603D" w:rsidRPr="00380BA7" w:rsidRDefault="00C6603D" w:rsidP="00C6603D">
      <w:pPr>
        <w:pStyle w:val="2"/>
        <w:jc w:val="center"/>
        <w:rPr>
          <w:b/>
          <w:bCs/>
          <w:caps/>
          <w:szCs w:val="28"/>
        </w:rPr>
      </w:pPr>
      <w:r w:rsidRPr="00380BA7">
        <w:rPr>
          <w:b/>
          <w:bCs/>
          <w:caps/>
          <w:szCs w:val="28"/>
        </w:rPr>
        <w:t xml:space="preserve">Анжеро-Судженского городского округа </w:t>
      </w:r>
    </w:p>
    <w:p w14:paraId="7B678791" w14:textId="77777777" w:rsidR="00C6603D" w:rsidRDefault="00C6603D" w:rsidP="00C6603D">
      <w:pPr>
        <w:pStyle w:val="2"/>
        <w:jc w:val="center"/>
        <w:rPr>
          <w:b/>
          <w:color w:val="000000"/>
          <w:spacing w:val="60"/>
          <w:sz w:val="32"/>
        </w:rPr>
      </w:pPr>
    </w:p>
    <w:p w14:paraId="4DC8D17E" w14:textId="77777777" w:rsidR="00C6603D" w:rsidRDefault="00C6603D" w:rsidP="00C6603D">
      <w:pPr>
        <w:pStyle w:val="2"/>
        <w:jc w:val="center"/>
        <w:rPr>
          <w:b/>
          <w:bCs/>
          <w:sz w:val="32"/>
          <w:szCs w:val="32"/>
        </w:rPr>
      </w:pPr>
      <w:r>
        <w:rPr>
          <w:b/>
          <w:color w:val="000000"/>
          <w:spacing w:val="60"/>
          <w:sz w:val="32"/>
        </w:rPr>
        <w:t>РЕШЕНИЕ</w:t>
      </w:r>
      <w:r w:rsidRPr="00380BA7">
        <w:rPr>
          <w:b/>
          <w:bCs/>
          <w:sz w:val="32"/>
          <w:szCs w:val="32"/>
        </w:rPr>
        <w:t xml:space="preserve"> </w:t>
      </w:r>
    </w:p>
    <w:p w14:paraId="2C19A684" w14:textId="77777777" w:rsidR="00C6603D" w:rsidRPr="00380BA7" w:rsidRDefault="00C6603D" w:rsidP="00C6603D"/>
    <w:tbl>
      <w:tblPr>
        <w:tblW w:w="10031" w:type="dxa"/>
        <w:tblLook w:val="00A0" w:firstRow="1" w:lastRow="0" w:firstColumn="1" w:lastColumn="0" w:noHBand="0" w:noVBand="0"/>
      </w:tblPr>
      <w:tblGrid>
        <w:gridCol w:w="5015"/>
        <w:gridCol w:w="5016"/>
      </w:tblGrid>
      <w:tr w:rsidR="00C6603D" w:rsidRPr="00927D5E" w14:paraId="37766911" w14:textId="77777777" w:rsidTr="0070333E">
        <w:tc>
          <w:tcPr>
            <w:tcW w:w="5015" w:type="dxa"/>
          </w:tcPr>
          <w:p w14:paraId="6F15E453" w14:textId="3F48D424" w:rsidR="00C6603D" w:rsidRPr="00927D5E" w:rsidRDefault="00C6603D" w:rsidP="0070333E">
            <w:pPr>
              <w:rPr>
                <w:sz w:val="28"/>
                <w:szCs w:val="28"/>
              </w:rPr>
            </w:pPr>
            <w:r w:rsidRPr="00927D5E">
              <w:rPr>
                <w:sz w:val="28"/>
                <w:szCs w:val="28"/>
              </w:rPr>
              <w:t>«</w:t>
            </w:r>
            <w:r w:rsidR="00927D5E" w:rsidRPr="00927D5E">
              <w:rPr>
                <w:sz w:val="28"/>
                <w:szCs w:val="28"/>
              </w:rPr>
              <w:t>25</w:t>
            </w:r>
            <w:r w:rsidRPr="00927D5E">
              <w:rPr>
                <w:sz w:val="28"/>
                <w:szCs w:val="28"/>
              </w:rPr>
              <w:t xml:space="preserve">» </w:t>
            </w:r>
            <w:r w:rsidR="00927D5E" w:rsidRPr="00927D5E">
              <w:rPr>
                <w:sz w:val="28"/>
                <w:szCs w:val="28"/>
              </w:rPr>
              <w:t>июня</w:t>
            </w:r>
            <w:r w:rsidRPr="00927D5E">
              <w:rPr>
                <w:sz w:val="28"/>
                <w:szCs w:val="28"/>
              </w:rPr>
              <w:t xml:space="preserve"> 2026 г.</w:t>
            </w:r>
          </w:p>
        </w:tc>
        <w:tc>
          <w:tcPr>
            <w:tcW w:w="5016" w:type="dxa"/>
          </w:tcPr>
          <w:p w14:paraId="35E54435" w14:textId="5F677438" w:rsidR="00C6603D" w:rsidRPr="00927D5E" w:rsidRDefault="00C6603D" w:rsidP="0070333E">
            <w:pPr>
              <w:jc w:val="right"/>
              <w:rPr>
                <w:sz w:val="28"/>
                <w:szCs w:val="28"/>
              </w:rPr>
            </w:pPr>
            <w:r w:rsidRPr="00927D5E">
              <w:rPr>
                <w:sz w:val="28"/>
                <w:szCs w:val="28"/>
              </w:rPr>
              <w:t>№</w:t>
            </w:r>
            <w:r w:rsidR="00927D5E">
              <w:rPr>
                <w:sz w:val="28"/>
                <w:szCs w:val="28"/>
              </w:rPr>
              <w:t>14</w:t>
            </w:r>
            <w:r w:rsidRPr="00927D5E">
              <w:rPr>
                <w:sz w:val="28"/>
                <w:szCs w:val="28"/>
              </w:rPr>
              <w:t>/</w:t>
            </w:r>
            <w:r w:rsidR="00927D5E">
              <w:rPr>
                <w:sz w:val="28"/>
                <w:szCs w:val="28"/>
              </w:rPr>
              <w:t>38</w:t>
            </w:r>
          </w:p>
        </w:tc>
      </w:tr>
    </w:tbl>
    <w:p w14:paraId="54A97369" w14:textId="77777777" w:rsidR="00C6603D" w:rsidRDefault="00C6603D" w:rsidP="00C6603D">
      <w:pPr>
        <w:ind w:left="142"/>
        <w:jc w:val="center"/>
      </w:pPr>
    </w:p>
    <w:p w14:paraId="03BD72DE" w14:textId="77777777" w:rsidR="00C6603D" w:rsidRPr="00F80E46" w:rsidRDefault="00C6603D" w:rsidP="00C6603D">
      <w:pPr>
        <w:jc w:val="center"/>
      </w:pPr>
      <w:r w:rsidRPr="00F80E46">
        <w:t>г. Анжеро-Судженск</w:t>
      </w:r>
    </w:p>
    <w:p w14:paraId="15EC5B75" w14:textId="77777777" w:rsidR="00C6603D" w:rsidRDefault="00C6603D" w:rsidP="00C6603D">
      <w:pPr>
        <w:spacing w:after="60"/>
        <w:jc w:val="center"/>
        <w:rPr>
          <w:b/>
          <w:sz w:val="28"/>
          <w:szCs w:val="28"/>
        </w:rPr>
      </w:pPr>
    </w:p>
    <w:p w14:paraId="277D62CF" w14:textId="195042C0" w:rsidR="00C6603D" w:rsidRDefault="00F515DE" w:rsidP="00C6603D">
      <w:pPr>
        <w:spacing w:line="276" w:lineRule="auto"/>
        <w:ind w:firstLine="709"/>
        <w:jc w:val="center"/>
        <w:rPr>
          <w:sz w:val="28"/>
          <w:szCs w:val="28"/>
        </w:rPr>
      </w:pPr>
      <w:r w:rsidRPr="00613B55">
        <w:rPr>
          <w:b/>
          <w:sz w:val="28"/>
          <w:szCs w:val="28"/>
        </w:rPr>
        <w:t xml:space="preserve">О количестве подписей избирателей, собираемых в поддержку выдвижения единого списка кандидатов, выдвинутого по единому избирательному округу, выдвижения (самовыдвижения) кандидата по соответствующему одномандатному избирательному округу, необходимом для регистрации кандидатов (списков кандидатов) на выборах депутатов Совета народных депутатов </w:t>
      </w:r>
      <w:r>
        <w:rPr>
          <w:b/>
          <w:sz w:val="28"/>
          <w:szCs w:val="28"/>
        </w:rPr>
        <w:t>Совета народных депутатов Анжеро-Судженского городского округа седьмого созыва</w:t>
      </w:r>
    </w:p>
    <w:p w14:paraId="104467BC" w14:textId="77777777" w:rsidR="00C6603D" w:rsidRDefault="00C6603D" w:rsidP="00C6603D">
      <w:pPr>
        <w:spacing w:line="276" w:lineRule="auto"/>
        <w:ind w:firstLine="709"/>
        <w:jc w:val="both"/>
        <w:rPr>
          <w:sz w:val="28"/>
          <w:szCs w:val="28"/>
        </w:rPr>
      </w:pPr>
    </w:p>
    <w:p w14:paraId="2B4C442E" w14:textId="3E3ADFBE" w:rsidR="00C6603D" w:rsidRDefault="00F515DE" w:rsidP="00C6603D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613B55">
        <w:rPr>
          <w:sz w:val="28"/>
          <w:szCs w:val="28"/>
        </w:rPr>
        <w:t>В соответствии с пунктом 1 статьи 35.1, пунктом 1 статьи 37, пунктом 2 статьи 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пунктом 6 статьи 26-1, пунктом 1 статьи 72, пунктом 1 статьи 82-1 Закона Кемеровской области от 30 мая 2011 года № 54-ОЗ «О выборах в органы местного самоуправления в Кемеровской области – Кузбассе», пунктом 10 статьи 11 Закона Кемеровской области от 7 февраля 2013 года № 1-ОЗ «Об избирательных комиссиях, комиссиях референдума в Кемеровской области – Кузбассе»,</w:t>
      </w:r>
      <w:r w:rsidR="00C6603D">
        <w:rPr>
          <w:sz w:val="28"/>
          <w:szCs w:val="28"/>
        </w:rPr>
        <w:t xml:space="preserve"> решением Совета народных депутатов Анжеро-Судженского городского округа от 20 января 2026 №426 «Об утверждении схемы одномандатных избирательных округов для проведения выборов депутатов Совета народных депутатов Анжеро-Судженского городского округа»</w:t>
      </w:r>
      <w:r w:rsidR="00C6603D">
        <w:rPr>
          <w:bCs/>
          <w:sz w:val="28"/>
          <w:szCs w:val="28"/>
        </w:rPr>
        <w:t xml:space="preserve">, территориальная избирательная комиссия Анжеро-Судженского городского округа </w:t>
      </w:r>
      <w:r w:rsidR="00C6603D" w:rsidRPr="00380BA7">
        <w:rPr>
          <w:b/>
          <w:sz w:val="28"/>
          <w:szCs w:val="28"/>
        </w:rPr>
        <w:t>РЕШИЛА</w:t>
      </w:r>
      <w:r w:rsidR="00C6603D">
        <w:rPr>
          <w:bCs/>
          <w:sz w:val="28"/>
          <w:szCs w:val="28"/>
        </w:rPr>
        <w:t>:</w:t>
      </w:r>
    </w:p>
    <w:p w14:paraId="16B494EB" w14:textId="790A1D94" w:rsidR="00F515DE" w:rsidRPr="00613B55" w:rsidRDefault="00F515DE" w:rsidP="00F515DE">
      <w:pPr>
        <w:pStyle w:val="a6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B55">
        <w:rPr>
          <w:rFonts w:ascii="Times New Roman" w:hAnsi="Times New Roman"/>
          <w:sz w:val="28"/>
          <w:szCs w:val="28"/>
        </w:rPr>
        <w:t>Принять к сведению и довести до сведения заинтересованных лиц информацию о количестве подписей избирателей, собираемых в поддержку выдвижения единого списка кандидатов, выдвинутого по единому  избирательному округу, выдвижения (самовыдвижения) кандидата по соответствующему одномандатному избирательному</w:t>
      </w:r>
      <w:r w:rsidRPr="00613B55">
        <w:rPr>
          <w:rFonts w:ascii="Times New Roman" w:hAnsi="Times New Roman"/>
          <w:szCs w:val="28"/>
        </w:rPr>
        <w:t xml:space="preserve"> </w:t>
      </w:r>
      <w:r w:rsidRPr="00613B55">
        <w:rPr>
          <w:rFonts w:ascii="Times New Roman" w:hAnsi="Times New Roman"/>
          <w:sz w:val="28"/>
          <w:szCs w:val="28"/>
        </w:rPr>
        <w:t>округу,</w:t>
      </w:r>
      <w:r w:rsidRPr="00613B55">
        <w:rPr>
          <w:rFonts w:ascii="Times New Roman" w:hAnsi="Times New Roman"/>
          <w:szCs w:val="28"/>
        </w:rPr>
        <w:t xml:space="preserve"> </w:t>
      </w:r>
      <w:r w:rsidRPr="00613B55">
        <w:rPr>
          <w:rFonts w:ascii="Times New Roman" w:hAnsi="Times New Roman"/>
          <w:sz w:val="28"/>
          <w:szCs w:val="28"/>
        </w:rPr>
        <w:t xml:space="preserve">необходимом для регистрации единого списка кандидатов, выдвинутого по единому избирательному округу, выдвижения (самовыдвижения) кандидата по соответствующему одномандатному </w:t>
      </w:r>
      <w:r w:rsidRPr="00613B55">
        <w:rPr>
          <w:rFonts w:ascii="Times New Roman" w:hAnsi="Times New Roman"/>
          <w:sz w:val="28"/>
          <w:szCs w:val="28"/>
        </w:rPr>
        <w:lastRenderedPageBreak/>
        <w:t xml:space="preserve">избирательному округу, на выборах депутатов Совета народных депутатов </w:t>
      </w:r>
      <w:r>
        <w:rPr>
          <w:rFonts w:ascii="Times New Roman" w:hAnsi="Times New Roman"/>
          <w:sz w:val="28"/>
          <w:szCs w:val="28"/>
        </w:rPr>
        <w:t xml:space="preserve">Анжеро-Судженского городского округа седьмого </w:t>
      </w:r>
      <w:r w:rsidRPr="00613B55">
        <w:rPr>
          <w:rFonts w:ascii="Times New Roman" w:hAnsi="Times New Roman"/>
          <w:sz w:val="28"/>
          <w:szCs w:val="28"/>
        </w:rPr>
        <w:t>созыва (прилагается).</w:t>
      </w:r>
    </w:p>
    <w:p w14:paraId="52CE9D52" w14:textId="77777777" w:rsidR="007832E0" w:rsidRPr="007832E0" w:rsidRDefault="007832E0" w:rsidP="007832E0">
      <w:pPr>
        <w:pStyle w:val="a6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32E0">
        <w:rPr>
          <w:rFonts w:ascii="Times New Roman" w:hAnsi="Times New Roman"/>
          <w:sz w:val="28"/>
          <w:szCs w:val="28"/>
        </w:rPr>
        <w:t>Разместить настоящее решение на официальном сайте администрации Анжеро-Судженского городского округа в разделе «Выборы» в информационно-телекоммуникационной сети «Интернет».</w:t>
      </w:r>
    </w:p>
    <w:p w14:paraId="100BCFA1" w14:textId="77777777" w:rsidR="00C6603D" w:rsidRPr="004507AA" w:rsidRDefault="00C6603D" w:rsidP="00C6603D">
      <w:pPr>
        <w:numPr>
          <w:ilvl w:val="0"/>
          <w:numId w:val="1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4507AA">
        <w:rPr>
          <w:bCs/>
          <w:sz w:val="28"/>
          <w:szCs w:val="28"/>
        </w:rPr>
        <w:t>Возложить контроль за исполнением настоящего решения на председателя территориальной избирательной комиссии</w:t>
      </w:r>
      <w:r>
        <w:rPr>
          <w:bCs/>
          <w:sz w:val="28"/>
          <w:szCs w:val="28"/>
        </w:rPr>
        <w:t xml:space="preserve"> Анжеро-Судженского городского округа К.В. Клименко.</w:t>
      </w:r>
    </w:p>
    <w:p w14:paraId="3028FBE0" w14:textId="77777777" w:rsidR="00C6603D" w:rsidRDefault="00C6603D" w:rsidP="00C6603D">
      <w:pPr>
        <w:spacing w:after="60"/>
        <w:jc w:val="both"/>
        <w:rPr>
          <w:bCs/>
          <w:sz w:val="28"/>
          <w:szCs w:val="28"/>
        </w:rPr>
      </w:pPr>
    </w:p>
    <w:p w14:paraId="2F53968B" w14:textId="77777777" w:rsidR="00C6603D" w:rsidRPr="00A76A32" w:rsidRDefault="00C6603D" w:rsidP="00C6603D">
      <w:pPr>
        <w:ind w:firstLine="567"/>
        <w:jc w:val="both"/>
        <w:rPr>
          <w:noProof/>
          <w:color w:val="000000"/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Председатель территориальной</w:t>
      </w:r>
    </w:p>
    <w:p w14:paraId="34C327FE" w14:textId="77777777" w:rsidR="00C6603D" w:rsidRPr="00A76A32" w:rsidRDefault="00C6603D" w:rsidP="00C660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избирательной комиссии</w:t>
      </w:r>
      <w:r w:rsidRPr="00A76A32">
        <w:rPr>
          <w:sz w:val="28"/>
          <w:szCs w:val="28"/>
        </w:rPr>
        <w:t xml:space="preserve"> </w:t>
      </w:r>
      <w:r w:rsidRPr="00A76A32">
        <w:rPr>
          <w:sz w:val="28"/>
          <w:szCs w:val="28"/>
        </w:rPr>
        <w:tab/>
        <w:t xml:space="preserve">       _______________     </w:t>
      </w:r>
      <w:r>
        <w:rPr>
          <w:sz w:val="28"/>
          <w:szCs w:val="28"/>
        </w:rPr>
        <w:t>К.В. Клименко</w:t>
      </w:r>
    </w:p>
    <w:p w14:paraId="3DE1F86A" w14:textId="77777777" w:rsidR="00C6603D" w:rsidRPr="00A76A32" w:rsidRDefault="00C6603D" w:rsidP="00C6603D">
      <w:pPr>
        <w:widowControl w:val="0"/>
        <w:autoSpaceDE w:val="0"/>
        <w:autoSpaceDN w:val="0"/>
        <w:adjustRightInd w:val="0"/>
        <w:ind w:firstLine="567"/>
        <w:rPr>
          <w:i/>
          <w:sz w:val="28"/>
          <w:szCs w:val="28"/>
        </w:rPr>
      </w:pP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</w:p>
    <w:p w14:paraId="2103DCBE" w14:textId="77777777" w:rsidR="00C6603D" w:rsidRPr="00A76A32" w:rsidRDefault="00C6603D" w:rsidP="00C6603D">
      <w:pPr>
        <w:ind w:firstLine="567"/>
        <w:jc w:val="both"/>
        <w:rPr>
          <w:noProof/>
          <w:color w:val="000000"/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 xml:space="preserve">Секретарь территориальной </w:t>
      </w:r>
    </w:p>
    <w:p w14:paraId="2C381D85" w14:textId="77777777" w:rsidR="00C6603D" w:rsidRDefault="00C6603D" w:rsidP="00C660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избирательной комиссии</w:t>
      </w:r>
      <w:r w:rsidRPr="00A76A32">
        <w:rPr>
          <w:sz w:val="28"/>
          <w:szCs w:val="28"/>
        </w:rPr>
        <w:t xml:space="preserve"> </w:t>
      </w:r>
      <w:r w:rsidRPr="00A76A32">
        <w:rPr>
          <w:sz w:val="28"/>
          <w:szCs w:val="28"/>
        </w:rPr>
        <w:tab/>
        <w:t xml:space="preserve">       _______________     </w:t>
      </w:r>
      <w:r>
        <w:rPr>
          <w:sz w:val="28"/>
          <w:szCs w:val="28"/>
        </w:rPr>
        <w:t>О.А. Писаренко</w:t>
      </w:r>
    </w:p>
    <w:p w14:paraId="7FD14F81" w14:textId="77777777" w:rsidR="00304944" w:rsidRDefault="00304944">
      <w:pPr>
        <w:spacing w:after="160" w:line="259" w:lineRule="auto"/>
      </w:pPr>
      <w:r>
        <w:br w:type="page"/>
      </w:r>
    </w:p>
    <w:p w14:paraId="1BE4000D" w14:textId="24187BA4" w:rsidR="00304944" w:rsidRPr="005F4AB6" w:rsidRDefault="00304944" w:rsidP="00927D5E">
      <w:pPr>
        <w:pStyle w:val="ConsPlusNormal"/>
        <w:ind w:left="4536"/>
        <w:jc w:val="right"/>
        <w:rPr>
          <w:sz w:val="28"/>
          <w:szCs w:val="28"/>
        </w:rPr>
      </w:pPr>
      <w:r w:rsidRPr="005F4AB6">
        <w:rPr>
          <w:sz w:val="28"/>
          <w:szCs w:val="28"/>
        </w:rPr>
        <w:lastRenderedPageBreak/>
        <w:t xml:space="preserve">Приложение </w:t>
      </w:r>
    </w:p>
    <w:p w14:paraId="14E2B3B0" w14:textId="30A55A71" w:rsidR="00304944" w:rsidRPr="005F4AB6" w:rsidRDefault="00304944" w:rsidP="00927D5E">
      <w:pPr>
        <w:pStyle w:val="ConsPlusNormal"/>
        <w:ind w:left="4536"/>
        <w:jc w:val="right"/>
        <w:rPr>
          <w:color w:val="FF0000"/>
          <w:sz w:val="28"/>
          <w:szCs w:val="28"/>
        </w:rPr>
      </w:pPr>
      <w:r w:rsidRPr="005F4AB6">
        <w:rPr>
          <w:sz w:val="28"/>
          <w:szCs w:val="28"/>
        </w:rPr>
        <w:t>к решению ТИК Анжеро-Судженского городского округа</w:t>
      </w:r>
      <w:r>
        <w:rPr>
          <w:sz w:val="28"/>
          <w:szCs w:val="28"/>
        </w:rPr>
        <w:t xml:space="preserve"> </w:t>
      </w:r>
      <w:r w:rsidR="00927D5E">
        <w:rPr>
          <w:sz w:val="28"/>
          <w:szCs w:val="28"/>
        </w:rPr>
        <w:t>25 июня 2026</w:t>
      </w:r>
      <w:r>
        <w:rPr>
          <w:sz w:val="28"/>
          <w:szCs w:val="28"/>
        </w:rPr>
        <w:t xml:space="preserve"> г. № </w:t>
      </w:r>
      <w:r w:rsidR="00927D5E">
        <w:rPr>
          <w:sz w:val="28"/>
          <w:szCs w:val="28"/>
        </w:rPr>
        <w:t>14</w:t>
      </w:r>
      <w:r>
        <w:rPr>
          <w:sz w:val="28"/>
          <w:szCs w:val="28"/>
        </w:rPr>
        <w:t>/</w:t>
      </w:r>
      <w:r w:rsidR="00927D5E">
        <w:rPr>
          <w:sz w:val="28"/>
          <w:szCs w:val="28"/>
        </w:rPr>
        <w:t>38</w:t>
      </w:r>
    </w:p>
    <w:p w14:paraId="2F1729AA" w14:textId="77777777" w:rsidR="00F515DE" w:rsidRDefault="00F515DE" w:rsidP="00F515DE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0A0F6B48" w14:textId="5A4BF587" w:rsidR="00F515DE" w:rsidRPr="00B529DC" w:rsidRDefault="00F515DE" w:rsidP="00F515DE">
      <w:pPr>
        <w:jc w:val="center"/>
        <w:rPr>
          <w:b/>
          <w:sz w:val="28"/>
          <w:szCs w:val="28"/>
        </w:rPr>
      </w:pPr>
      <w:r w:rsidRPr="00B529DC">
        <w:rPr>
          <w:b/>
          <w:sz w:val="28"/>
          <w:szCs w:val="28"/>
        </w:rPr>
        <w:t>Количество подписей избирателей,</w:t>
      </w:r>
    </w:p>
    <w:p w14:paraId="0C936687" w14:textId="77777777" w:rsidR="00F515DE" w:rsidRDefault="00F515DE" w:rsidP="00F515DE">
      <w:pPr>
        <w:jc w:val="center"/>
        <w:rPr>
          <w:b/>
          <w:sz w:val="28"/>
          <w:szCs w:val="28"/>
        </w:rPr>
      </w:pPr>
      <w:r w:rsidRPr="00B529DC">
        <w:rPr>
          <w:b/>
          <w:sz w:val="28"/>
          <w:szCs w:val="28"/>
        </w:rPr>
        <w:t>собираемых в поддержку выдвижения (самовыдвижения) кандидата по соответствующему одномандатному избирательному округу, необходимое для регистрации кандидата на выборах депутатов</w:t>
      </w:r>
    </w:p>
    <w:p w14:paraId="10C99B0C" w14:textId="2877700F" w:rsidR="00304944" w:rsidRDefault="00F515DE" w:rsidP="00F515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народных </w:t>
      </w:r>
      <w:r w:rsidRPr="00EB31F1">
        <w:rPr>
          <w:b/>
          <w:sz w:val="28"/>
          <w:szCs w:val="28"/>
        </w:rPr>
        <w:t xml:space="preserve">депутатов </w:t>
      </w:r>
      <w:r w:rsidR="00B10F19">
        <w:rPr>
          <w:b/>
          <w:sz w:val="28"/>
          <w:szCs w:val="28"/>
        </w:rPr>
        <w:t xml:space="preserve">Анжеро-Судженского городского округа седьмого созыва </w:t>
      </w:r>
    </w:p>
    <w:p w14:paraId="214DE28B" w14:textId="77777777" w:rsidR="00304944" w:rsidRPr="005F4AB6" w:rsidRDefault="00304944" w:rsidP="00304944">
      <w:pPr>
        <w:jc w:val="center"/>
        <w:rPr>
          <w:b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312"/>
        <w:gridCol w:w="2268"/>
        <w:gridCol w:w="2126"/>
        <w:gridCol w:w="2948"/>
      </w:tblGrid>
      <w:tr w:rsidR="00B10F19" w:rsidRPr="005F4AB6" w14:paraId="22CC5585" w14:textId="77777777" w:rsidTr="00B10F19">
        <w:trPr>
          <w:cantSplit/>
          <w:trHeight w:val="2252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8B767" w14:textId="7E20D489" w:rsidR="00B10F19" w:rsidRPr="005F4AB6" w:rsidRDefault="00B10F19" w:rsidP="00B10F1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szCs w:val="28"/>
                <w:lang w:eastAsia="en-US"/>
              </w:rPr>
              <w:t>Наименование и номер избирательного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0BA24" w14:textId="39382F98" w:rsidR="00B10F19" w:rsidRPr="005F4AB6" w:rsidRDefault="00B10F19" w:rsidP="00B10F1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szCs w:val="28"/>
                <w:lang w:eastAsia="en-US"/>
              </w:rPr>
              <w:t xml:space="preserve">Общее число избирателей в округе, указанное в схеме </w:t>
            </w:r>
            <w:r w:rsidRPr="00FE01E8">
              <w:rPr>
                <w:b/>
                <w:bCs/>
                <w:szCs w:val="28"/>
                <w:lang w:eastAsia="en-US"/>
              </w:rPr>
              <w:t xml:space="preserve">одномандатных избирательных </w:t>
            </w:r>
            <w:r>
              <w:rPr>
                <w:b/>
                <w:bCs/>
                <w:szCs w:val="28"/>
                <w:lang w:eastAsia="en-US"/>
              </w:rPr>
              <w:t>округов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1B3DA" w14:textId="4CF7A586" w:rsidR="00B10F19" w:rsidRDefault="00B10F19" w:rsidP="00B10F19">
            <w:pPr>
              <w:spacing w:line="276" w:lineRule="auto"/>
              <w:jc w:val="center"/>
              <w:rPr>
                <w:b/>
                <w:bCs/>
                <w:szCs w:val="28"/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>Количество подписей, необходимых для регистрации кандидата</w:t>
            </w:r>
          </w:p>
          <w:p w14:paraId="2C11DB1C" w14:textId="36E66BEA" w:rsidR="00B10F19" w:rsidRPr="005F4AB6" w:rsidRDefault="00B10F19" w:rsidP="00B10F19">
            <w:pPr>
              <w:jc w:val="center"/>
              <w:rPr>
                <w:color w:val="000000"/>
                <w:sz w:val="28"/>
                <w:szCs w:val="28"/>
              </w:rPr>
            </w:pPr>
            <w:r w:rsidRPr="00FE01E8">
              <w:rPr>
                <w:b/>
                <w:bCs/>
                <w:szCs w:val="28"/>
                <w:lang w:eastAsia="en-US"/>
              </w:rPr>
              <w:t>(0,5 %)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F8774" w14:textId="48B160D1" w:rsidR="00B10F19" w:rsidRPr="00B10F19" w:rsidRDefault="00B10F19" w:rsidP="00B10F19">
            <w:pPr>
              <w:spacing w:line="276" w:lineRule="auto"/>
              <w:jc w:val="center"/>
              <w:rPr>
                <w:b/>
                <w:bCs/>
                <w:szCs w:val="28"/>
                <w:vertAlign w:val="superscript"/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>Максимально возможное превышение количества подписей, представляемых в окружную избирательную комиссию</w:t>
            </w:r>
          </w:p>
        </w:tc>
      </w:tr>
      <w:tr w:rsidR="00B10F19" w:rsidRPr="00B10F19" w14:paraId="6FB2B339" w14:textId="77777777" w:rsidTr="00B10F19">
        <w:trPr>
          <w:trHeight w:val="63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983C5" w14:textId="00DCEAE2" w:rsidR="00B10F19" w:rsidRPr="00B10F19" w:rsidRDefault="00B10F19" w:rsidP="00B10F19">
            <w:pPr>
              <w:jc w:val="center"/>
              <w:rPr>
                <w:color w:val="000000"/>
                <w:sz w:val="26"/>
                <w:szCs w:val="26"/>
              </w:rPr>
            </w:pPr>
            <w:r w:rsidRPr="00B10F19">
              <w:rPr>
                <w:color w:val="000000"/>
                <w:sz w:val="26"/>
                <w:szCs w:val="26"/>
              </w:rPr>
              <w:t>Одномандатный избирательный округ №1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D5BC" w14:textId="362B8438" w:rsidR="00B10F19" w:rsidRPr="00B10F19" w:rsidRDefault="00B10F19" w:rsidP="00B10F19">
            <w:pPr>
              <w:jc w:val="center"/>
              <w:rPr>
                <w:color w:val="000000"/>
                <w:sz w:val="26"/>
                <w:szCs w:val="26"/>
              </w:rPr>
            </w:pPr>
            <w:r w:rsidRPr="00B10F19">
              <w:rPr>
                <w:color w:val="000000"/>
                <w:sz w:val="26"/>
                <w:szCs w:val="26"/>
              </w:rPr>
              <w:t>5 218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47DD6" w14:textId="3E7C20F3" w:rsidR="00B10F19" w:rsidRPr="00B10F19" w:rsidRDefault="00B10F19" w:rsidP="00B10F19">
            <w:pPr>
              <w:jc w:val="center"/>
              <w:rPr>
                <w:color w:val="000000"/>
                <w:sz w:val="26"/>
                <w:szCs w:val="26"/>
              </w:rPr>
            </w:pPr>
            <w:r w:rsidRPr="00B10F19"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C7434" w14:textId="6357282C" w:rsidR="00B10F19" w:rsidRPr="00B10F19" w:rsidRDefault="00B10F19" w:rsidP="00B10F19">
            <w:pPr>
              <w:jc w:val="center"/>
              <w:rPr>
                <w:color w:val="000000"/>
                <w:sz w:val="26"/>
                <w:szCs w:val="26"/>
              </w:rPr>
            </w:pPr>
            <w:r w:rsidRPr="00B10F19">
              <w:rPr>
                <w:color w:val="000000"/>
                <w:sz w:val="26"/>
                <w:szCs w:val="26"/>
              </w:rPr>
              <w:t>30</w:t>
            </w:r>
          </w:p>
        </w:tc>
      </w:tr>
      <w:tr w:rsidR="00B10F19" w:rsidRPr="00B10F19" w14:paraId="540A6C2E" w14:textId="77777777" w:rsidTr="00B10F19">
        <w:trPr>
          <w:trHeight w:val="63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284B9" w14:textId="3B08EFF5" w:rsidR="00B10F19" w:rsidRPr="00B10F19" w:rsidRDefault="00B10F19" w:rsidP="00B10F19">
            <w:pPr>
              <w:jc w:val="center"/>
              <w:rPr>
                <w:color w:val="000000"/>
                <w:sz w:val="26"/>
                <w:szCs w:val="26"/>
              </w:rPr>
            </w:pPr>
            <w:r w:rsidRPr="00B10F19">
              <w:rPr>
                <w:color w:val="000000"/>
                <w:sz w:val="26"/>
                <w:szCs w:val="26"/>
              </w:rPr>
              <w:t>Одномандатный избирательный округ №2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A8027" w14:textId="60EA5023" w:rsidR="00B10F19" w:rsidRPr="00B10F19" w:rsidRDefault="00B10F19" w:rsidP="00B10F19">
            <w:pPr>
              <w:jc w:val="center"/>
              <w:rPr>
                <w:color w:val="000000"/>
                <w:sz w:val="26"/>
                <w:szCs w:val="26"/>
              </w:rPr>
            </w:pPr>
            <w:r w:rsidRPr="00B10F19">
              <w:rPr>
                <w:color w:val="000000"/>
                <w:sz w:val="26"/>
                <w:szCs w:val="26"/>
              </w:rPr>
              <w:t>5 141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34EE" w14:textId="18112928" w:rsidR="00B10F19" w:rsidRPr="00B10F19" w:rsidRDefault="00B10F19" w:rsidP="00B10F19">
            <w:pPr>
              <w:jc w:val="center"/>
              <w:rPr>
                <w:color w:val="000000"/>
                <w:sz w:val="26"/>
                <w:szCs w:val="26"/>
              </w:rPr>
            </w:pPr>
            <w:r w:rsidRPr="00B10F19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2635B" w14:textId="04B69CCB" w:rsidR="00B10F19" w:rsidRPr="00B10F19" w:rsidRDefault="00B10F19" w:rsidP="00B10F19">
            <w:pPr>
              <w:jc w:val="center"/>
              <w:rPr>
                <w:color w:val="000000"/>
                <w:sz w:val="26"/>
                <w:szCs w:val="26"/>
              </w:rPr>
            </w:pPr>
            <w:r w:rsidRPr="00B10F19">
              <w:rPr>
                <w:color w:val="000000"/>
                <w:sz w:val="26"/>
                <w:szCs w:val="26"/>
              </w:rPr>
              <w:t>29</w:t>
            </w:r>
          </w:p>
        </w:tc>
      </w:tr>
      <w:tr w:rsidR="00B10F19" w:rsidRPr="00B10F19" w14:paraId="63553D92" w14:textId="77777777" w:rsidTr="00B10F19">
        <w:trPr>
          <w:trHeight w:val="63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4FD8C" w14:textId="6564A039" w:rsidR="00B10F19" w:rsidRPr="00B10F19" w:rsidRDefault="00B10F19" w:rsidP="00B10F19">
            <w:pPr>
              <w:jc w:val="center"/>
              <w:rPr>
                <w:color w:val="000000"/>
                <w:sz w:val="26"/>
                <w:szCs w:val="26"/>
              </w:rPr>
            </w:pPr>
            <w:r w:rsidRPr="00B10F19">
              <w:rPr>
                <w:color w:val="000000"/>
                <w:sz w:val="26"/>
                <w:szCs w:val="26"/>
              </w:rPr>
              <w:t>Одномандатный избирательный округ №3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FBFB9" w14:textId="6063897D" w:rsidR="00B10F19" w:rsidRPr="00B10F19" w:rsidRDefault="00B10F19" w:rsidP="00B10F19">
            <w:pPr>
              <w:jc w:val="center"/>
              <w:rPr>
                <w:color w:val="000000"/>
                <w:sz w:val="26"/>
                <w:szCs w:val="26"/>
              </w:rPr>
            </w:pPr>
            <w:r w:rsidRPr="00B10F19">
              <w:rPr>
                <w:color w:val="000000"/>
                <w:sz w:val="26"/>
                <w:szCs w:val="26"/>
              </w:rPr>
              <w:t>5 173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AEA36" w14:textId="659E77FE" w:rsidR="00B10F19" w:rsidRPr="00B10F19" w:rsidRDefault="00B10F19" w:rsidP="00B10F19">
            <w:pPr>
              <w:jc w:val="center"/>
              <w:rPr>
                <w:color w:val="000000"/>
                <w:sz w:val="26"/>
                <w:szCs w:val="26"/>
              </w:rPr>
            </w:pPr>
            <w:r w:rsidRPr="00B10F19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D077" w14:textId="4850A21B" w:rsidR="00B10F19" w:rsidRPr="00B10F19" w:rsidRDefault="00B10F19" w:rsidP="00B10F19">
            <w:pPr>
              <w:jc w:val="center"/>
              <w:rPr>
                <w:color w:val="000000"/>
                <w:sz w:val="26"/>
                <w:szCs w:val="26"/>
              </w:rPr>
            </w:pPr>
            <w:r w:rsidRPr="00B10F19">
              <w:rPr>
                <w:color w:val="000000"/>
                <w:sz w:val="26"/>
                <w:szCs w:val="26"/>
              </w:rPr>
              <w:t>29</w:t>
            </w:r>
          </w:p>
        </w:tc>
      </w:tr>
      <w:tr w:rsidR="00B10F19" w:rsidRPr="00B10F19" w14:paraId="35D7569E" w14:textId="77777777" w:rsidTr="00B10F19">
        <w:trPr>
          <w:trHeight w:val="63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7E9CC" w14:textId="0B6E4795" w:rsidR="00B10F19" w:rsidRPr="00B10F19" w:rsidRDefault="00B10F19" w:rsidP="00B10F19">
            <w:pPr>
              <w:jc w:val="center"/>
              <w:rPr>
                <w:color w:val="000000"/>
                <w:sz w:val="26"/>
                <w:szCs w:val="26"/>
              </w:rPr>
            </w:pPr>
            <w:r w:rsidRPr="00B10F19">
              <w:rPr>
                <w:color w:val="000000"/>
                <w:sz w:val="26"/>
                <w:szCs w:val="26"/>
              </w:rPr>
              <w:t>Одномандатный избирательный округ №4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1632" w14:textId="20BCDFB8" w:rsidR="00B10F19" w:rsidRPr="00B10F19" w:rsidRDefault="00B10F19" w:rsidP="00B10F19">
            <w:pPr>
              <w:jc w:val="center"/>
              <w:rPr>
                <w:color w:val="000000"/>
                <w:sz w:val="26"/>
                <w:szCs w:val="26"/>
              </w:rPr>
            </w:pPr>
            <w:r w:rsidRPr="00B10F19">
              <w:rPr>
                <w:color w:val="000000"/>
                <w:sz w:val="26"/>
                <w:szCs w:val="26"/>
              </w:rPr>
              <w:t>5 655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42E5" w14:textId="08DF5F5A" w:rsidR="00B10F19" w:rsidRPr="00B10F19" w:rsidRDefault="00B10F19" w:rsidP="00B10F19">
            <w:pPr>
              <w:jc w:val="center"/>
              <w:rPr>
                <w:color w:val="000000"/>
                <w:sz w:val="26"/>
                <w:szCs w:val="26"/>
              </w:rPr>
            </w:pPr>
            <w:r w:rsidRPr="00B10F19"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C3704" w14:textId="1CC330EA" w:rsidR="00B10F19" w:rsidRPr="00B10F19" w:rsidRDefault="00B10F19" w:rsidP="00B10F19">
            <w:pPr>
              <w:jc w:val="center"/>
              <w:rPr>
                <w:color w:val="000000"/>
                <w:sz w:val="26"/>
                <w:szCs w:val="26"/>
              </w:rPr>
            </w:pPr>
            <w:r w:rsidRPr="00B10F19">
              <w:rPr>
                <w:color w:val="000000"/>
                <w:sz w:val="26"/>
                <w:szCs w:val="26"/>
              </w:rPr>
              <w:t>32</w:t>
            </w:r>
          </w:p>
        </w:tc>
      </w:tr>
      <w:tr w:rsidR="00B10F19" w:rsidRPr="00B10F19" w14:paraId="0E8B8E02" w14:textId="77777777" w:rsidTr="00B10F19">
        <w:trPr>
          <w:trHeight w:val="63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2ADCA" w14:textId="7C59BA70" w:rsidR="00B10F19" w:rsidRPr="00B10F19" w:rsidRDefault="00B10F19" w:rsidP="00B10F19">
            <w:pPr>
              <w:jc w:val="center"/>
              <w:rPr>
                <w:color w:val="000000"/>
                <w:sz w:val="26"/>
                <w:szCs w:val="26"/>
              </w:rPr>
            </w:pPr>
            <w:r w:rsidRPr="00B10F19">
              <w:rPr>
                <w:color w:val="000000"/>
                <w:sz w:val="26"/>
                <w:szCs w:val="26"/>
              </w:rPr>
              <w:t>Одномандатный избирательный округ №5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CF50" w14:textId="1952441D" w:rsidR="00B10F19" w:rsidRPr="00B10F19" w:rsidRDefault="00B10F19" w:rsidP="00B10F19">
            <w:pPr>
              <w:jc w:val="center"/>
              <w:rPr>
                <w:color w:val="000000"/>
                <w:sz w:val="26"/>
                <w:szCs w:val="26"/>
              </w:rPr>
            </w:pPr>
            <w:r w:rsidRPr="00B10F19">
              <w:rPr>
                <w:color w:val="000000"/>
                <w:sz w:val="26"/>
                <w:szCs w:val="26"/>
              </w:rPr>
              <w:t>5 739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AFAFF" w14:textId="040BD5E5" w:rsidR="00B10F19" w:rsidRPr="00B10F19" w:rsidRDefault="00B10F19" w:rsidP="00B10F19">
            <w:pPr>
              <w:jc w:val="center"/>
              <w:rPr>
                <w:color w:val="000000"/>
                <w:sz w:val="26"/>
                <w:szCs w:val="26"/>
              </w:rPr>
            </w:pPr>
            <w:r w:rsidRPr="00B10F19"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BAE54" w14:textId="135BFE0C" w:rsidR="00B10F19" w:rsidRPr="00B10F19" w:rsidRDefault="00B10F19" w:rsidP="00B10F19">
            <w:pPr>
              <w:jc w:val="center"/>
              <w:rPr>
                <w:color w:val="000000"/>
                <w:sz w:val="26"/>
                <w:szCs w:val="26"/>
              </w:rPr>
            </w:pPr>
            <w:r w:rsidRPr="00B10F19">
              <w:rPr>
                <w:color w:val="000000"/>
                <w:sz w:val="26"/>
                <w:szCs w:val="26"/>
              </w:rPr>
              <w:t>32</w:t>
            </w:r>
          </w:p>
        </w:tc>
      </w:tr>
      <w:tr w:rsidR="00B10F19" w:rsidRPr="00B10F19" w14:paraId="25D6DAA9" w14:textId="77777777" w:rsidTr="00B10F19">
        <w:trPr>
          <w:trHeight w:val="63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38CC4" w14:textId="55195EFF" w:rsidR="00B10F19" w:rsidRPr="00B10F19" w:rsidRDefault="00B10F19" w:rsidP="00B10F19">
            <w:pPr>
              <w:jc w:val="center"/>
              <w:rPr>
                <w:color w:val="000000"/>
                <w:sz w:val="26"/>
                <w:szCs w:val="26"/>
              </w:rPr>
            </w:pPr>
            <w:r w:rsidRPr="00B10F19">
              <w:rPr>
                <w:color w:val="000000"/>
                <w:sz w:val="26"/>
                <w:szCs w:val="26"/>
              </w:rPr>
              <w:t>Одномандатный избирательный округ №6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BEADC" w14:textId="495E4E4D" w:rsidR="00B10F19" w:rsidRPr="00B10F19" w:rsidRDefault="00B10F19" w:rsidP="00B10F19">
            <w:pPr>
              <w:jc w:val="center"/>
              <w:rPr>
                <w:color w:val="000000"/>
                <w:sz w:val="26"/>
                <w:szCs w:val="26"/>
              </w:rPr>
            </w:pPr>
            <w:r w:rsidRPr="00B10F19">
              <w:rPr>
                <w:color w:val="000000"/>
                <w:sz w:val="26"/>
                <w:szCs w:val="26"/>
              </w:rPr>
              <w:t>5 380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DC17A" w14:textId="41EECEDE" w:rsidR="00B10F19" w:rsidRPr="00B10F19" w:rsidRDefault="00B10F19" w:rsidP="00B10F19">
            <w:pPr>
              <w:jc w:val="center"/>
              <w:rPr>
                <w:color w:val="000000"/>
                <w:sz w:val="26"/>
                <w:szCs w:val="26"/>
              </w:rPr>
            </w:pPr>
            <w:r w:rsidRPr="00B10F19"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45111" w14:textId="38B1D5E5" w:rsidR="00B10F19" w:rsidRPr="00B10F19" w:rsidRDefault="00B10F19" w:rsidP="00B10F19">
            <w:pPr>
              <w:jc w:val="center"/>
              <w:rPr>
                <w:color w:val="000000"/>
                <w:sz w:val="26"/>
                <w:szCs w:val="26"/>
              </w:rPr>
            </w:pPr>
            <w:r w:rsidRPr="00B10F19">
              <w:rPr>
                <w:color w:val="000000"/>
                <w:sz w:val="26"/>
                <w:szCs w:val="26"/>
              </w:rPr>
              <w:t>30</w:t>
            </w:r>
          </w:p>
        </w:tc>
      </w:tr>
      <w:tr w:rsidR="00B10F19" w:rsidRPr="00B10F19" w14:paraId="71AAE829" w14:textId="77777777" w:rsidTr="00B10F19">
        <w:trPr>
          <w:trHeight w:val="63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44EF" w14:textId="0182EDE6" w:rsidR="00B10F19" w:rsidRPr="00B10F19" w:rsidRDefault="00B10F19" w:rsidP="00B10F19">
            <w:pPr>
              <w:jc w:val="center"/>
              <w:rPr>
                <w:color w:val="000000"/>
                <w:sz w:val="26"/>
                <w:szCs w:val="26"/>
              </w:rPr>
            </w:pPr>
            <w:r w:rsidRPr="00B10F19">
              <w:rPr>
                <w:color w:val="000000"/>
                <w:sz w:val="26"/>
                <w:szCs w:val="26"/>
              </w:rPr>
              <w:t>Одномандатный избирательный округ №7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45FDD" w14:textId="16ED3C77" w:rsidR="00B10F19" w:rsidRPr="00B10F19" w:rsidRDefault="00B10F19" w:rsidP="00B10F19">
            <w:pPr>
              <w:jc w:val="center"/>
              <w:rPr>
                <w:color w:val="000000"/>
                <w:sz w:val="26"/>
                <w:szCs w:val="26"/>
              </w:rPr>
            </w:pPr>
            <w:r w:rsidRPr="00B10F19">
              <w:rPr>
                <w:color w:val="000000"/>
                <w:sz w:val="26"/>
                <w:szCs w:val="26"/>
              </w:rPr>
              <w:t>5 011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6F5C" w14:textId="263565A5" w:rsidR="00B10F19" w:rsidRPr="00B10F19" w:rsidRDefault="00B10F19" w:rsidP="00B10F19">
            <w:pPr>
              <w:jc w:val="center"/>
              <w:rPr>
                <w:color w:val="000000"/>
                <w:sz w:val="26"/>
                <w:szCs w:val="26"/>
              </w:rPr>
            </w:pPr>
            <w:r w:rsidRPr="00B10F19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009A" w14:textId="325D38A2" w:rsidR="00B10F19" w:rsidRPr="00B10F19" w:rsidRDefault="00B10F19" w:rsidP="00B10F19">
            <w:pPr>
              <w:jc w:val="center"/>
              <w:rPr>
                <w:color w:val="000000"/>
                <w:sz w:val="26"/>
                <w:szCs w:val="26"/>
              </w:rPr>
            </w:pPr>
            <w:r w:rsidRPr="00B10F19">
              <w:rPr>
                <w:color w:val="000000"/>
                <w:sz w:val="26"/>
                <w:szCs w:val="26"/>
              </w:rPr>
              <w:t>29</w:t>
            </w:r>
          </w:p>
        </w:tc>
      </w:tr>
      <w:tr w:rsidR="00B10F19" w:rsidRPr="00B10F19" w14:paraId="142E6A4F" w14:textId="77777777" w:rsidTr="00B10F19">
        <w:trPr>
          <w:trHeight w:val="63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97364" w14:textId="698923B3" w:rsidR="00B10F19" w:rsidRPr="00B10F19" w:rsidRDefault="00B10F19" w:rsidP="00B10F19">
            <w:pPr>
              <w:jc w:val="center"/>
              <w:rPr>
                <w:color w:val="000000"/>
                <w:sz w:val="26"/>
                <w:szCs w:val="26"/>
              </w:rPr>
            </w:pPr>
            <w:r w:rsidRPr="00B10F19">
              <w:rPr>
                <w:color w:val="000000"/>
                <w:sz w:val="26"/>
                <w:szCs w:val="26"/>
              </w:rPr>
              <w:t>Одномандатный избирательный округ №8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C9EF7" w14:textId="4D2B676D" w:rsidR="00B10F19" w:rsidRPr="00B10F19" w:rsidRDefault="00B10F19" w:rsidP="00B10F19">
            <w:pPr>
              <w:jc w:val="center"/>
              <w:rPr>
                <w:color w:val="000000"/>
                <w:sz w:val="26"/>
                <w:szCs w:val="26"/>
              </w:rPr>
            </w:pPr>
            <w:r w:rsidRPr="00B10F19">
              <w:rPr>
                <w:color w:val="000000"/>
                <w:sz w:val="26"/>
                <w:szCs w:val="26"/>
              </w:rPr>
              <w:t>4 969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4931" w14:textId="152B9738" w:rsidR="00B10F19" w:rsidRPr="00B10F19" w:rsidRDefault="00B10F19" w:rsidP="00B10F19">
            <w:pPr>
              <w:jc w:val="center"/>
              <w:rPr>
                <w:color w:val="000000"/>
                <w:sz w:val="26"/>
                <w:szCs w:val="26"/>
              </w:rPr>
            </w:pPr>
            <w:r w:rsidRPr="00B10F19"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A003" w14:textId="1FBEF20B" w:rsidR="00B10F19" w:rsidRPr="00B10F19" w:rsidRDefault="00B10F19" w:rsidP="00B10F19">
            <w:pPr>
              <w:jc w:val="center"/>
              <w:rPr>
                <w:color w:val="000000"/>
                <w:sz w:val="26"/>
                <w:szCs w:val="26"/>
              </w:rPr>
            </w:pPr>
            <w:r w:rsidRPr="00B10F19">
              <w:rPr>
                <w:color w:val="000000"/>
                <w:sz w:val="26"/>
                <w:szCs w:val="26"/>
              </w:rPr>
              <w:t>28</w:t>
            </w:r>
          </w:p>
        </w:tc>
      </w:tr>
      <w:tr w:rsidR="00B10F19" w:rsidRPr="00B10F19" w14:paraId="361E6F9E" w14:textId="77777777" w:rsidTr="00B10F19">
        <w:trPr>
          <w:trHeight w:val="63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11CA9" w14:textId="4454F1EC" w:rsidR="00B10F19" w:rsidRPr="00B10F19" w:rsidRDefault="00B10F19" w:rsidP="00B10F19">
            <w:pPr>
              <w:jc w:val="center"/>
              <w:rPr>
                <w:color w:val="000000"/>
                <w:sz w:val="26"/>
                <w:szCs w:val="26"/>
              </w:rPr>
            </w:pPr>
            <w:r w:rsidRPr="00B10F19">
              <w:rPr>
                <w:color w:val="000000"/>
                <w:sz w:val="26"/>
                <w:szCs w:val="26"/>
              </w:rPr>
              <w:t>Одномандатный избирательный округ №9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4F91" w14:textId="09D1B584" w:rsidR="00B10F19" w:rsidRPr="00B10F19" w:rsidRDefault="00B10F19" w:rsidP="00B10F19">
            <w:pPr>
              <w:jc w:val="center"/>
              <w:rPr>
                <w:color w:val="000000"/>
                <w:sz w:val="26"/>
                <w:szCs w:val="26"/>
              </w:rPr>
            </w:pPr>
            <w:r w:rsidRPr="00B10F19">
              <w:rPr>
                <w:color w:val="000000"/>
                <w:sz w:val="26"/>
                <w:szCs w:val="26"/>
              </w:rPr>
              <w:t>5 940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A5526" w14:textId="4D2D4711" w:rsidR="00B10F19" w:rsidRPr="00B10F19" w:rsidRDefault="00B10F19" w:rsidP="00B10F19">
            <w:pPr>
              <w:jc w:val="center"/>
              <w:rPr>
                <w:color w:val="000000"/>
                <w:sz w:val="26"/>
                <w:szCs w:val="26"/>
              </w:rPr>
            </w:pPr>
            <w:r w:rsidRPr="00B10F19"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8D16" w14:textId="0831DBD1" w:rsidR="00B10F19" w:rsidRPr="00B10F19" w:rsidRDefault="00B10F19" w:rsidP="00B10F19">
            <w:pPr>
              <w:jc w:val="center"/>
              <w:rPr>
                <w:color w:val="000000"/>
                <w:sz w:val="26"/>
                <w:szCs w:val="26"/>
              </w:rPr>
            </w:pPr>
            <w:r w:rsidRPr="00B10F19">
              <w:rPr>
                <w:color w:val="000000"/>
                <w:sz w:val="26"/>
                <w:szCs w:val="26"/>
              </w:rPr>
              <w:t>33</w:t>
            </w:r>
          </w:p>
        </w:tc>
      </w:tr>
      <w:tr w:rsidR="00B10F19" w:rsidRPr="00B10F19" w14:paraId="285EB73E" w14:textId="77777777" w:rsidTr="00B10F19">
        <w:trPr>
          <w:trHeight w:val="63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CC615" w14:textId="5D0C4744" w:rsidR="00B10F19" w:rsidRPr="00B10F19" w:rsidRDefault="00B10F19" w:rsidP="00B10F19">
            <w:pPr>
              <w:jc w:val="center"/>
              <w:rPr>
                <w:color w:val="000000"/>
                <w:sz w:val="26"/>
                <w:szCs w:val="26"/>
              </w:rPr>
            </w:pPr>
            <w:r w:rsidRPr="00B10F19">
              <w:rPr>
                <w:color w:val="000000"/>
                <w:sz w:val="26"/>
                <w:szCs w:val="26"/>
              </w:rPr>
              <w:t>Одномандатный избирательный округ №10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7EA9F" w14:textId="3B16F1B7" w:rsidR="00B10F19" w:rsidRPr="00B10F19" w:rsidRDefault="00B10F19" w:rsidP="00B10F19">
            <w:pPr>
              <w:jc w:val="center"/>
              <w:rPr>
                <w:color w:val="000000"/>
                <w:sz w:val="26"/>
                <w:szCs w:val="26"/>
              </w:rPr>
            </w:pPr>
            <w:r w:rsidRPr="00B10F19">
              <w:rPr>
                <w:color w:val="000000"/>
                <w:sz w:val="26"/>
                <w:szCs w:val="26"/>
              </w:rPr>
              <w:t>5 815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0AB2F" w14:textId="7A43D68A" w:rsidR="00B10F19" w:rsidRPr="00B10F19" w:rsidRDefault="00B10F19" w:rsidP="00B10F19">
            <w:pPr>
              <w:jc w:val="center"/>
              <w:rPr>
                <w:color w:val="000000"/>
                <w:sz w:val="26"/>
                <w:szCs w:val="26"/>
              </w:rPr>
            </w:pPr>
            <w:r w:rsidRPr="00B10F19"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3E040" w14:textId="26417E5E" w:rsidR="00B10F19" w:rsidRPr="00B10F19" w:rsidRDefault="00B10F19" w:rsidP="00B10F19">
            <w:pPr>
              <w:jc w:val="center"/>
              <w:rPr>
                <w:color w:val="000000"/>
                <w:sz w:val="26"/>
                <w:szCs w:val="26"/>
              </w:rPr>
            </w:pPr>
            <w:r w:rsidRPr="00B10F19">
              <w:rPr>
                <w:color w:val="000000"/>
                <w:sz w:val="26"/>
                <w:szCs w:val="26"/>
              </w:rPr>
              <w:t>33</w:t>
            </w:r>
          </w:p>
        </w:tc>
      </w:tr>
    </w:tbl>
    <w:p w14:paraId="2D34C6AE" w14:textId="77777777" w:rsidR="00F515DE" w:rsidRPr="00B529DC" w:rsidRDefault="00F515DE" w:rsidP="00F515DE">
      <w:pPr>
        <w:jc w:val="center"/>
        <w:rPr>
          <w:b/>
          <w:sz w:val="28"/>
          <w:szCs w:val="28"/>
        </w:rPr>
      </w:pPr>
      <w:r w:rsidRPr="00B529DC">
        <w:rPr>
          <w:b/>
          <w:sz w:val="28"/>
          <w:szCs w:val="28"/>
        </w:rPr>
        <w:lastRenderedPageBreak/>
        <w:t>Количество подписей избирателей,</w:t>
      </w:r>
    </w:p>
    <w:p w14:paraId="49C78C51" w14:textId="47F24F01" w:rsidR="00304944" w:rsidRDefault="00F515DE" w:rsidP="00304944">
      <w:pPr>
        <w:jc w:val="center"/>
        <w:rPr>
          <w:b/>
          <w:sz w:val="28"/>
          <w:szCs w:val="28"/>
        </w:rPr>
      </w:pPr>
      <w:r w:rsidRPr="00B529DC">
        <w:rPr>
          <w:b/>
          <w:sz w:val="28"/>
          <w:szCs w:val="28"/>
        </w:rPr>
        <w:t xml:space="preserve">собираемых в поддержку выдвижения единого списка кандидатов, выдвинутого по единому избирательному округу, необходимое для регистрации единого списка кандидатов при проведении выборов депутатов </w:t>
      </w:r>
      <w:r w:rsidR="00B10F19">
        <w:rPr>
          <w:b/>
          <w:sz w:val="28"/>
          <w:szCs w:val="28"/>
        </w:rPr>
        <w:t xml:space="preserve">Совета народных </w:t>
      </w:r>
      <w:r w:rsidR="00B10F19" w:rsidRPr="00EB31F1">
        <w:rPr>
          <w:b/>
          <w:sz w:val="28"/>
          <w:szCs w:val="28"/>
        </w:rPr>
        <w:t xml:space="preserve">депутатов </w:t>
      </w:r>
      <w:r w:rsidR="00B10F19">
        <w:rPr>
          <w:b/>
          <w:sz w:val="28"/>
          <w:szCs w:val="28"/>
        </w:rPr>
        <w:t>Анжеро-Судженского городского округа седьмого созыва</w:t>
      </w:r>
    </w:p>
    <w:p w14:paraId="35CDAD6F" w14:textId="2E834D86" w:rsidR="00B10F19" w:rsidRDefault="00B10F19" w:rsidP="00304944">
      <w:pPr>
        <w:jc w:val="center"/>
        <w:rPr>
          <w:b/>
          <w:sz w:val="28"/>
          <w:szCs w:val="28"/>
        </w:rPr>
      </w:pPr>
    </w:p>
    <w:p w14:paraId="7E41CB1E" w14:textId="3D1A3C01" w:rsidR="00B10F19" w:rsidRDefault="00B10F19" w:rsidP="00304944">
      <w:pPr>
        <w:jc w:val="center"/>
        <w:rPr>
          <w:b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312"/>
        <w:gridCol w:w="2410"/>
        <w:gridCol w:w="1984"/>
        <w:gridCol w:w="2948"/>
      </w:tblGrid>
      <w:tr w:rsidR="00B10F19" w:rsidRPr="005F4AB6" w14:paraId="060DCD17" w14:textId="77777777" w:rsidTr="00B10F19">
        <w:trPr>
          <w:cantSplit/>
          <w:trHeight w:val="2252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AE5F3" w14:textId="20273B39" w:rsidR="00B10F19" w:rsidRPr="005F4AB6" w:rsidRDefault="00B10F19" w:rsidP="0061711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6E9A" w14:textId="77777777" w:rsidR="00B10F19" w:rsidRPr="005F4AB6" w:rsidRDefault="00B10F19" w:rsidP="0061711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szCs w:val="28"/>
                <w:lang w:eastAsia="en-US"/>
              </w:rPr>
              <w:t xml:space="preserve">Общее число избирателей в округе, указанное в схеме </w:t>
            </w:r>
            <w:r w:rsidRPr="00FE01E8">
              <w:rPr>
                <w:b/>
                <w:bCs/>
                <w:szCs w:val="28"/>
                <w:lang w:eastAsia="en-US"/>
              </w:rPr>
              <w:t xml:space="preserve">одномандатных избирательных </w:t>
            </w:r>
            <w:r>
              <w:rPr>
                <w:b/>
                <w:bCs/>
                <w:szCs w:val="28"/>
                <w:lang w:eastAsia="en-US"/>
              </w:rPr>
              <w:t>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3BCD2" w14:textId="77777777" w:rsidR="00B10F19" w:rsidRDefault="00B10F19" w:rsidP="0061711C">
            <w:pPr>
              <w:spacing w:line="276" w:lineRule="auto"/>
              <w:jc w:val="center"/>
              <w:rPr>
                <w:b/>
                <w:bCs/>
                <w:szCs w:val="28"/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>Количество подписей, необходимых для регистрации кандидата</w:t>
            </w:r>
          </w:p>
          <w:p w14:paraId="3F1FAAF1" w14:textId="77777777" w:rsidR="00B10F19" w:rsidRPr="005F4AB6" w:rsidRDefault="00B10F19" w:rsidP="0061711C">
            <w:pPr>
              <w:jc w:val="center"/>
              <w:rPr>
                <w:color w:val="000000"/>
                <w:sz w:val="28"/>
                <w:szCs w:val="28"/>
              </w:rPr>
            </w:pPr>
            <w:r w:rsidRPr="00FE01E8">
              <w:rPr>
                <w:b/>
                <w:bCs/>
                <w:szCs w:val="28"/>
                <w:lang w:eastAsia="en-US"/>
              </w:rPr>
              <w:t>(0,5 %)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DB38C" w14:textId="77777777" w:rsidR="00B10F19" w:rsidRPr="00B10F19" w:rsidRDefault="00B10F19" w:rsidP="0061711C">
            <w:pPr>
              <w:spacing w:line="276" w:lineRule="auto"/>
              <w:jc w:val="center"/>
              <w:rPr>
                <w:b/>
                <w:bCs/>
                <w:szCs w:val="28"/>
                <w:vertAlign w:val="superscript"/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>Максимально возможное превышение количества подписей, представляемых в окружную избирательную комиссию</w:t>
            </w:r>
          </w:p>
        </w:tc>
      </w:tr>
      <w:tr w:rsidR="00B10F19" w:rsidRPr="00B10F19" w14:paraId="464CD6F7" w14:textId="77777777" w:rsidTr="00B10F19">
        <w:trPr>
          <w:trHeight w:val="63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1ACEB" w14:textId="247463D9" w:rsidR="00B10F19" w:rsidRPr="00B10F19" w:rsidRDefault="00B10F19" w:rsidP="0061711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Единый избирательный округ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7F184" w14:textId="15585681" w:rsidR="00B10F19" w:rsidRPr="005F4AB6" w:rsidRDefault="00B10F19" w:rsidP="00B10F1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54 041</w:t>
            </w:r>
          </w:p>
          <w:p w14:paraId="3BD38ABD" w14:textId="112928A7" w:rsidR="00B10F19" w:rsidRPr="00B10F19" w:rsidRDefault="00B10F19" w:rsidP="0061711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E468F" w14:textId="6E000380" w:rsidR="00B10F19" w:rsidRPr="00B10F19" w:rsidRDefault="00B10F19" w:rsidP="0061711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8"/>
                <w:szCs w:val="28"/>
              </w:rPr>
              <w:t>270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5A3E2" w14:textId="495699E3" w:rsidR="00B10F19" w:rsidRPr="00B10F19" w:rsidRDefault="00B10F19" w:rsidP="0061711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297</w:t>
            </w:r>
          </w:p>
        </w:tc>
      </w:tr>
    </w:tbl>
    <w:p w14:paraId="327CC0D0" w14:textId="77777777" w:rsidR="00B10F19" w:rsidRPr="005F4AB6" w:rsidRDefault="00B10F19" w:rsidP="00304944">
      <w:pPr>
        <w:jc w:val="center"/>
        <w:rPr>
          <w:b/>
          <w:sz w:val="28"/>
          <w:szCs w:val="28"/>
        </w:rPr>
      </w:pPr>
    </w:p>
    <w:p w14:paraId="075EE422" w14:textId="77777777" w:rsidR="00304944" w:rsidRPr="005F4AB6" w:rsidRDefault="00304944" w:rsidP="00304944">
      <w:pPr>
        <w:jc w:val="center"/>
        <w:rPr>
          <w:sz w:val="28"/>
          <w:szCs w:val="28"/>
        </w:rPr>
      </w:pPr>
    </w:p>
    <w:p w14:paraId="6F83552E" w14:textId="77777777" w:rsidR="00304944" w:rsidRPr="005F4AB6" w:rsidRDefault="00304944" w:rsidP="00304944">
      <w:pPr>
        <w:ind w:firstLine="708"/>
        <w:rPr>
          <w:sz w:val="28"/>
          <w:szCs w:val="28"/>
        </w:rPr>
      </w:pPr>
    </w:p>
    <w:p w14:paraId="1C67BD4D" w14:textId="77777777" w:rsidR="00725EFE" w:rsidRDefault="00725EFE"/>
    <w:sectPr w:rsidR="00725EFE" w:rsidSect="00B10F19">
      <w:pgSz w:w="11906" w:h="16838"/>
      <w:pgMar w:top="992" w:right="70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AA237A"/>
    <w:multiLevelType w:val="hybridMultilevel"/>
    <w:tmpl w:val="ADAC48E4"/>
    <w:lvl w:ilvl="0" w:tplc="477CE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D78267C"/>
    <w:multiLevelType w:val="hybridMultilevel"/>
    <w:tmpl w:val="EF7CEEC6"/>
    <w:lvl w:ilvl="0" w:tplc="E92868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3D"/>
    <w:rsid w:val="00304944"/>
    <w:rsid w:val="0031171F"/>
    <w:rsid w:val="00725EFE"/>
    <w:rsid w:val="007832E0"/>
    <w:rsid w:val="00927D5E"/>
    <w:rsid w:val="00B10F19"/>
    <w:rsid w:val="00C6603D"/>
    <w:rsid w:val="00EF1F1C"/>
    <w:rsid w:val="00F043B9"/>
    <w:rsid w:val="00F5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1222C"/>
  <w15:chartTrackingRefBased/>
  <w15:docId w15:val="{A17CA6AC-08E9-42C8-BD51-BB3AC468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6603D"/>
    <w:pPr>
      <w:keepNext/>
      <w:autoSpaceDE w:val="0"/>
      <w:autoSpaceDN w:val="0"/>
      <w:adjustRightInd w:val="0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660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C6603D"/>
    <w:pPr>
      <w:jc w:val="center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C6603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C6603D"/>
    <w:rPr>
      <w:color w:val="0563C1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30494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049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049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F515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7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6</cp:revision>
  <dcterms:created xsi:type="dcterms:W3CDTF">2026-06-15T11:01:00Z</dcterms:created>
  <dcterms:modified xsi:type="dcterms:W3CDTF">2026-06-25T07:57:00Z</dcterms:modified>
</cp:coreProperties>
</file>